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</w:p>
    <w:p>
      <w:pPr>
        <w:pStyle w:val="Normal"/>
        <w:spacing w:lineRule="auto" w:line="240"/>
        <w:ind w:right="-259" w:hanging="0"/>
        <w:jc w:val="center"/>
        <w:rPr/>
      </w:pPr>
      <w:r>
        <w:rPr>
          <w:rFonts w:ascii="Times New Roman" w:hAnsi="Times New Roman"/>
          <w:bCs/>
          <w:sz w:val="24"/>
          <w:szCs w:val="24"/>
        </w:rPr>
        <w:t>ПМ.04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ОЦЕНКА ЭФФЕКТИВНОСТИ РАБОТЫ ЛОГИСТИЧЕСКИХ СИСТЕМ И КОНТРОЛЬ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 ЛОГИСТИЧЕСКИХ ОПЕРАЦИЙ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8"/>
        <w:gridCol w:w="4075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_августа__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88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  <w:gridCol w:w="3339"/>
      </w:tblGrid>
      <w:tr>
        <w:trPr>
          <w:trHeight w:val="80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right="-259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</w:t>
      </w:r>
      <w:r>
        <w:rPr>
          <w:rFonts w:ascii="Times New Roman" w:hAnsi="Times New Roman"/>
          <w:bCs/>
          <w:sz w:val="24"/>
          <w:szCs w:val="24"/>
        </w:rPr>
        <w:t>ПМ.04</w:t>
      </w:r>
      <w:r>
        <w:rPr/>
        <w:t xml:space="preserve"> «</w:t>
      </w:r>
      <w:r>
        <w:rPr>
          <w:rFonts w:ascii="Times New Roman" w:hAnsi="Times New Roman"/>
          <w:sz w:val="24"/>
          <w:szCs w:val="24"/>
        </w:rPr>
        <w:t>Оценка эффективности работы логистических систем и контроль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 логистических операций</w:t>
      </w:r>
      <w:r>
        <w:rPr/>
        <w:t xml:space="preserve">»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 Климова Л.И.- преподаватель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Style w:val="21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>
        <w:trPr/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ПРОФЕССИОНАЛЬНОГО    МОДУЛЯ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>
      <w:pPr>
        <w:pStyle w:val="Normal"/>
        <w:spacing w:lineRule="auto" w:line="240"/>
        <w:ind w:right="-259" w:hanging="0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ПМ.04 « Оценка эффективности работы логистических систем и контроль</w:t>
      </w:r>
      <w:r>
        <w:rPr>
          <w:rFonts w:cs="Calibri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логистических операций»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8"/>
        </w:rPr>
        <w:t>«</w:t>
      </w:r>
      <w:r>
        <w:rPr>
          <w:rFonts w:ascii="Times New Roman" w:hAnsi="Times New Roman"/>
          <w:b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28"/>
        <w:gridCol w:w="8342"/>
      </w:tblGrid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327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/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</w:rPr>
            </w:pPr>
            <w:r>
              <w:rPr>
                <w:rStyle w:val="Style1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пол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воин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кую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ть,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 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м чи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прим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роф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ион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ьны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зн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</w:rPr>
              <w:t>ний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(дл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юнош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й)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Наименование общих компетенций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>
        <w:trPr>
          <w:trHeight w:val="783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>
        <w:trPr>
          <w:trHeight w:val="795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>
        <w:trPr>
          <w:trHeight w:val="699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17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>
        <w:trPr>
          <w:trHeight w:val="1026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>
          <w:trHeight w:val="866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2"/>
        <w:spacing w:before="0" w:after="0"/>
        <w:ind w:firstLine="709"/>
        <w:jc w:val="both"/>
        <w:rPr>
          <w:rStyle w:val="Style14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2"/>
        <w:spacing w:before="0" w:after="0"/>
        <w:ind w:firstLine="709"/>
        <w:jc w:val="both"/>
        <w:rPr>
          <w:rStyle w:val="Style14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Style14"/>
          <w:rFonts w:ascii="Times New Roman" w:hAnsi="Times New Roman"/>
          <w:b w:val="false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ПК 4.1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color w:val="000000"/>
              </w:rPr>
              <w:t>Проводить кон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 выпо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 эк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8"/>
              </w:rPr>
              <w:t>в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ПК 4.2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color w:val="000000"/>
              </w:rPr>
              <w:t>Подбир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ть и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оц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диров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ортиро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ПК 4.3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b/>
                <w:b/>
                <w:i w:val="false"/>
                <w:i w:val="false"/>
              </w:rPr>
            </w:pPr>
            <w:r>
              <w:rPr>
                <w:color w:val="000000"/>
              </w:rPr>
              <w:t>Подбир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ть и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оц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диров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ортиро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</w:p>
        </w:tc>
      </w:tr>
      <w:tr>
        <w:trPr>
          <w:trHeight w:val="577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rStyle w:val="Style14"/>
              </w:rPr>
              <w:t>ПК 4.4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Style w:val="Style14"/>
                <w:i w:val="false"/>
                <w:i w:val="false"/>
              </w:rPr>
            </w:pP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пр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ри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ри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опти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 ф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нкц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5"/>
              </w:rPr>
              <w:t>и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по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)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кой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 xml:space="preserve"> орг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низ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  <w:spacing w:val="-2"/>
              </w:rPr>
              <w:t>ц</w:t>
            </w:r>
            <w:r>
              <w:rPr>
                <w:color w:val="000000"/>
              </w:rPr>
              <w:t>ии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лом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93"/>
        <w:gridCol w:w="737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lang w:eastAsia="en-US"/>
              </w:rPr>
            </w:pPr>
            <w:r>
              <w:rPr>
                <w:lang w:eastAsia="en-US"/>
              </w:rPr>
              <w:t>Иметь практический опыт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right="1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проц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35" w:before="0" w:after="200"/>
              <w:ind w:right="1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и ликвид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 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или) 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эл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1" w:right="80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ктивно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35"/>
              <w:ind w:left="1" w:right="80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зличных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са;</w:t>
            </w:r>
          </w:p>
          <w:p>
            <w:pPr>
              <w:pStyle w:val="Normal"/>
              <w:widowControl w:val="false"/>
              <w:spacing w:lineRule="auto" w:line="235"/>
              <w:ind w:left="1" w:right="23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лизиров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hAnsi="Times New Roman"/>
                <w:color w:val="000000"/>
                <w:spacing w:val="6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в 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Style23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549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оды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</w:rPr>
              <w:t>;</w:t>
            </w:r>
          </w:p>
          <w:p>
            <w:pPr>
              <w:pStyle w:val="Normal"/>
              <w:widowControl w:val="false"/>
              <w:spacing w:lineRule="auto" w:line="240"/>
              <w:ind w:right="154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тодику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логи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35"/>
              <w:ind w:right="15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эл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35" w:before="0" w:after="200"/>
              <w:ind w:right="15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1" w:name="_Hlk511591667"/>
      <w:bookmarkStart w:id="2" w:name="_Hlk511591667"/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- 260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– 72 часа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 – 140 часов,</w:t>
      </w:r>
    </w:p>
    <w:p>
      <w:pPr>
        <w:pStyle w:val="Normal"/>
        <w:spacing w:before="0" w:after="0"/>
        <w:ind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48 часов,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практики, в том числе учебная – 36 часа,</w:t>
      </w:r>
    </w:p>
    <w:p>
      <w:pPr>
        <w:pStyle w:val="Normal"/>
        <w:spacing w:before="0"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– 36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bookmarkStart w:id="3" w:name="_Hlk511591667"/>
      <w:r>
        <w:rPr>
          <w:rFonts w:ascii="Times New Roman" w:hAnsi="Times New Roman"/>
          <w:sz w:val="24"/>
          <w:szCs w:val="24"/>
        </w:rPr>
        <w:t>Промежуточная аттестация</w:t>
      </w:r>
      <w:bookmarkEnd w:id="3"/>
      <w:r>
        <w:rPr>
          <w:rFonts w:ascii="Times New Roman" w:hAnsi="Times New Roman"/>
          <w:sz w:val="24"/>
          <w:szCs w:val="24"/>
        </w:rPr>
        <w:t>:  дифференцированный зачет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экзамен по модулю ПМ.04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>
      <w:pPr>
        <w:pStyle w:val="Normal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55"/>
        <w:gridCol w:w="1929"/>
        <w:gridCol w:w="1399"/>
        <w:gridCol w:w="530"/>
        <w:gridCol w:w="1078"/>
        <w:gridCol w:w="572"/>
        <w:gridCol w:w="27"/>
        <w:gridCol w:w="886"/>
        <w:gridCol w:w="230"/>
        <w:gridCol w:w="1210"/>
        <w:gridCol w:w="900"/>
        <w:gridCol w:w="1714"/>
        <w:gridCol w:w="961"/>
        <w:gridCol w:w="1378"/>
      </w:tblGrid>
      <w:tr>
        <w:trPr>
          <w:trHeight w:val="353" w:hRule="atLeas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</w:p>
        </w:tc>
      </w:tr>
      <w:tr>
        <w:trPr>
          <w:trHeight w:val="115" w:hRule="atLeas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Консуль-тации </w:t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1415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41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01 - 10;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4.1-4.4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МДК.04.01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фф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ирования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оги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операций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0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>
      <w:pPr>
        <w:pStyle w:val="Normal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5a0" w:noHBand="0" w:noVBand="1" w:firstColumn="1" w:lastRow="0" w:lastColumn="1" w:firstRow="1"/>
      </w:tblPr>
      <w:tblGrid>
        <w:gridCol w:w="2620"/>
        <w:gridCol w:w="1628"/>
        <w:gridCol w:w="8570"/>
        <w:gridCol w:w="1752"/>
      </w:tblGrid>
      <w:tr>
        <w:trPr>
          <w:trHeight w:val="1204" w:hRule="atLeast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>
        <w:trPr>
          <w:trHeight w:val="351" w:hRule="atLeast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04.01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ункцио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3" w:after="200"/>
              <w:ind w:left="28" w:right="-2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делений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>
        <w:trPr>
          <w:trHeight w:val="331" w:hRule="atLeast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04" w:hRule="atLeast"/>
        </w:trPr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Эволю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пции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епями пос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вок. Возможности сравнения альтер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атив в формате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основе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менения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оставок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151" w:hRule="atLeast"/>
        </w:trPr>
        <w:tc>
          <w:tcPr>
            <w:tcW w:w="2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ыбор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пространстве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моделирован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тавок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Проце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дерева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ний. Базовые модели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экспериментально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4.Особенности поле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 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для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епей поставок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ециф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редложе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на рынке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воляющие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сками в 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поставок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1131" w:hRule="atLeast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 Управление эффективностью логистических систем (производство, складирование, снабжение, транспортировка, распределение)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транспор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1890" w:hRule="atLeast"/>
        </w:trPr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7" w:right="778" w:firstLine="888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снабжен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Методолог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фективности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водства и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Методолог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оце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 склад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Методолог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оце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транспор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680" w:hRule="atLeast"/>
        </w:trPr>
        <w:tc>
          <w:tcPr>
            <w:tcW w:w="2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 . Контроллинг логистических систем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Методолог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эффектив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617" w:hRule="atLeast"/>
        </w:trPr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эффективности логистических операций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2.Разработка оперативных планов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Методы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5.Расчет экономической эффективности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1875" w:hRule="atLeast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 Анализ, оценка и эффективность деятельности складского хозяйства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по проведен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ого) 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льности складского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яйства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Исход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для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одроб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анализа 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складских систем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оптими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складской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зоперер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698" w:hRule="atLeast"/>
        </w:trPr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Автоматизац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Оптими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складской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зоперер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складских систем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Затр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заказами.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086" w:hRule="atLeast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1.5. Анализ эффективности логистики снабжения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эффективности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логист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Методы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 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сбалансирова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оказателей 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стики снабжен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1935" w:hRule="atLeast"/>
        </w:trPr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ТСО в логист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стоимости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возврата долгосрочных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Анализ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ционных прое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Инве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онное прое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906" w:hRule="atLeast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овле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торговом пре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логист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обс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торгов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115" w:hRule="atLeast"/>
        </w:trPr>
        <w:tc>
          <w:tcPr>
            <w:tcW w:w="2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ыбор поставщика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жки в дистрибъюции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в торговых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складского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вной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 компа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истемы 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складского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тавной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 компа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истемы 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(продолже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125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621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ло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 посредники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202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621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1.Характеристика методов стимулирования сбыта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едостатки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методов 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сбыта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истики снабжен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розн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 посредники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 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лирования сбыта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323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МДК 04.01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к семинарским занятиям, оформление практических работ и подготовка к их защите.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3.Самостоятельное изучение тем профессионального модуля.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4.Написание реферативной работы по темам дисциплины (на выбор студента)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презентационной работы по темам дисциплины (на выбор студента)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Подготовка презен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онной 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лины (на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ортфеля ценных бумаг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рынок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 с рынка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Анализ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роблемного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ании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 инди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ости. Затр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заказами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Эффект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торгового пред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ятия.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Совре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розн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>
        <w:trPr>
          <w:trHeight w:val="4680" w:hRule="atLeast"/>
        </w:trPr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 МДК 04.016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контр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эффектив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нкцион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обязанностей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логиста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итывать эффектив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зовывать экс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заказов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Контроль соответствия профессионал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(комме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ческой, маркет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нговой, рек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амной,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товаровед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ой) страт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Контролировать правильность составления поступления документов на предприятие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зовывать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оваров (га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получения заказа,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качества,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одтвер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пол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заказ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тва, 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 получение и регистрацию сы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ья),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поставок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Составля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перв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нтов, применяемых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операций, составлять 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овые договора приёмки,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ценностей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Осуществление выбора поставщиков, перевозчиков, опреде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тип посредников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алы распреде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Оформлять договоры перевозок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зовывать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запаса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распреде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запасами, 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ой, 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адирование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сервисом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и её отде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Расс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итывать и анализировать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стические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756" w:hRule="atLeast"/>
        </w:trPr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Производственная практика МДК 04.01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Инструктаж по технике безопасности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Ознакомление с организационной структурой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приема и проверки товаров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Составление форм первичных документов (договоров приема-передачи ТМЦ)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Выбор поставщиков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Оформление договоров на перевозку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Управление запасами, заказами, транспортировкой и складированием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Определение потребностей и логистических издержек.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392" w:hRule="atLeast"/>
        </w:trPr>
        <w:tc>
          <w:tcPr>
            <w:tcW w:w="1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134" w:right="1134" w:header="0" w:top="1701" w:footer="709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3.. УСЛОВИЯ РЕАЛИЗАЦИИ ПРОГРАММЫ </w:t>
        <w:br/>
        <w:t>ПРОФЕССИОНАЛЬНОГО МОДУЛЯ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/>
          <w:bCs/>
        </w:rPr>
        <w:t>4-05 Экономика организации, Статистика,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оснащенный оборудованием: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-доска -1 шт.</w:t>
      </w:r>
    </w:p>
    <w:p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</w:t>
      </w:r>
      <w:r>
        <w:rPr>
          <w:rFonts w:cs="Times New Roman" w:ascii="Times New Roman" w:hAnsi="Times New Roman"/>
          <w:bCs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</w:t>
      </w:r>
      <w:r>
        <w:rPr>
          <w:rFonts w:cs="Times New Roman" w:ascii="Times New Roman" w:hAnsi="Times New Roman"/>
          <w:bCs/>
        </w:rPr>
        <w:t>методическими материалами: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bCs/>
        </w:rPr>
        <w:t>-подборка бланков документов 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учебно-методической документации;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оценочных средств;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-наглядные пособия.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ListParagraph"/>
        <w:spacing w:before="0" w:after="0"/>
        <w:ind w:left="0" w:firstLine="709"/>
        <w:rPr>
          <w:b/>
          <w:b/>
          <w:bCs/>
        </w:rPr>
      </w:pPr>
      <w:r>
        <w:rPr>
          <w:b/>
          <w:bCs/>
        </w:rPr>
        <w:t>3.2.1. 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3.2.2.Доп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3.2.3.Пакеты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Standard"/>
        <w:widowControl w:val="false"/>
        <w:spacing w:lineRule="auto" w:line="235"/>
        <w:ind w:right="5036" w:hanging="0"/>
        <w:rPr>
          <w:rFonts w:ascii="Times New Roman" w:hAnsi="Times New Roman" w:eastAsia="Times New Roman" w:cs="Times New Roman"/>
          <w:color w:val="000000"/>
          <w:spacing w:val="-1"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p>
      <w:pPr>
        <w:pStyle w:val="Standard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ascii="Times New Roman" w:hAnsi="Times New Roman" w:eastAsia="Times New Roman" w:cs="Times New Roman"/>
          <w:bCs/>
          <w:i/>
          <w:i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bCs/>
          <w:i/>
          <w:sz w:val="22"/>
          <w:szCs w:val="22"/>
          <w:lang w:bidi="ar-SA"/>
        </w:rPr>
      </w:r>
    </w:p>
    <w:p>
      <w:pPr>
        <w:pStyle w:val="Standard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65" w:type="dxa"/>
        <w:jc w:val="left"/>
        <w:tblInd w:w="3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9"/>
        <w:gridCol w:w="3540"/>
        <w:gridCol w:w="2836"/>
      </w:tblGrid>
      <w:tr>
        <w:trPr>
          <w:trHeight w:val="1098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оценки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ПК 4.1Проводить кон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 выпо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 эк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8"/>
              </w:rPr>
              <w:t>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1. Понимать  сущность  и социальную значимость своей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будущей профессии,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проявлять  к ней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устойчивый интерес.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-формирование торгового или промышленного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-определение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контролировать экспедирование заказов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-ум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ние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 контрол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интереса к будущей профессии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темам. 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4.2.</w:t>
            </w:r>
            <w:r>
              <w:rPr>
                <w:color w:val="000000"/>
              </w:rPr>
              <w:t xml:space="preserve"> Подбир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ть и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оц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диров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ортиро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-расчет товарных потерь разработка мероприятий по их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списанию;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оценка систем транспортирования и складирования;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 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4.3 </w:t>
            </w:r>
            <w:r>
              <w:rPr>
                <w:color w:val="000000"/>
              </w:rPr>
              <w:t>Подбир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ть и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</w:rPr>
              <w:t>иров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оц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диров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ортиро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-расчет товарных потерь разработка мероприятий по их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списанию;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потребительских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-обоснование выбора и применения методов и способов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эффективности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качества 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4.4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пр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ри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ри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опти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 ф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нкц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5"/>
              </w:rPr>
              <w:t>и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по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)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кой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 xml:space="preserve"> орг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низ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  <w:spacing w:val="-2"/>
              </w:rPr>
              <w:t>ц</w:t>
            </w:r>
            <w:r>
              <w:rPr>
                <w:color w:val="000000"/>
              </w:rPr>
              <w:t>ии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3. Принимать  решения 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стандартных и нестандартных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ситуациях  и нести  за них ответственность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4. Осуществлять  поиск  и использование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информации, необходимой для эффективного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профессионального и личностного развития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ОК 6. Работать в коллективе и в команде,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эффективно общаться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 коллегами, руководством, потребителями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ОК7.Самостоятельно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задачи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профессионального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личностного развития,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заниматься самообразованием,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осознанно планировать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квалификации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-расчет товарных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мероприятий по их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списанию;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-решение 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нестандартных 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возникающих в процессе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товародвижения, приемки,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обеспечению сохранности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-анализ и контроль стандартных и нестандартных ситуаций;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поиск необходимой информации;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-использование различных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-извлечение и анализ информации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различных источников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работы, выступление с докладами, решение задач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6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1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1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1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1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19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6a5198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a519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6a519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a5198"/>
    <w:rPr/>
  </w:style>
  <w:style w:type="character" w:styleId="Style14">
    <w:name w:val="Выделение"/>
    <w:uiPriority w:val="99"/>
    <w:qFormat/>
    <w:rsid w:val="006a5198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6a5198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uiPriority w:val="99"/>
    <w:rsid w:val="006a51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a5198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16" w:customStyle="1">
    <w:name w:val="s_16"/>
    <w:basedOn w:val="Normal"/>
    <w:qFormat/>
    <w:rsid w:val="006a519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2" w:customStyle="1">
    <w:name w:val="СВЕЛ загол табл"/>
    <w:basedOn w:val="Normal"/>
    <w:uiPriority w:val="99"/>
    <w:qFormat/>
    <w:rsid w:val="006a5198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24"/>
      <w:szCs w:val="24"/>
    </w:rPr>
  </w:style>
  <w:style w:type="paragraph" w:styleId="Style23" w:customStyle="1">
    <w:name w:val="СВЕЛ таб/спис"/>
    <w:basedOn w:val="Normal"/>
    <w:qFormat/>
    <w:rsid w:val="006a5198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andard" w:customStyle="1">
    <w:name w:val="Standard"/>
    <w:qFormat/>
    <w:rsid w:val="00305ea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Standard"/>
    <w:qFormat/>
    <w:rsid w:val="00305ea7"/>
    <w:pPr>
      <w:spacing w:before="120" w:after="120"/>
      <w:ind w:left="708" w:hanging="0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6a51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51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15</Pages>
  <Words>2479</Words>
  <Characters>18309</Characters>
  <CharactersWithSpaces>20600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2021-10-07T11:05:00Z</dcterms:created>
  <dc:creator>405</dc:creator>
  <dc:description/>
  <dc:language>ru-RU</dc:language>
  <cp:lastModifiedBy/>
  <dcterms:modified xsi:type="dcterms:W3CDTF">2021-10-07T14:25:52Z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